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0C7B" w14:textId="183ACA47" w:rsidR="00ED2019" w:rsidRPr="006A7E8B" w:rsidRDefault="00A60DF7">
      <w:pPr>
        <w:ind w:left="-142" w:right="-433"/>
        <w:jc w:val="both"/>
        <w:rPr>
          <w:lang w:val="fr-FR"/>
        </w:rPr>
      </w:pPr>
      <w:bookmarkStart w:id="0" w:name="_Hlk97660673"/>
      <w:r w:rsidRPr="006A7E8B">
        <w:rPr>
          <w:lang w:val="fr-FR"/>
        </w:rPr>
        <w:t>Communiqué de presse n. 6/2022</w:t>
      </w:r>
    </w:p>
    <w:p w14:paraId="6A8D5700" w14:textId="77777777" w:rsidR="00ED2019" w:rsidRPr="006A7E8B" w:rsidRDefault="00ED2019">
      <w:pPr>
        <w:ind w:left="-142" w:right="-433"/>
        <w:jc w:val="both"/>
        <w:rPr>
          <w:lang w:val="fr-FR"/>
        </w:rPr>
      </w:pPr>
    </w:p>
    <w:bookmarkEnd w:id="0"/>
    <w:p w14:paraId="691D464E" w14:textId="6F4E8D81" w:rsidR="00ED2019" w:rsidRPr="006A7E8B" w:rsidRDefault="00A60DF7">
      <w:pPr>
        <w:pStyle w:val="P68B1DB1-Normale1"/>
        <w:ind w:left="-142" w:right="-433"/>
        <w:jc w:val="both"/>
        <w:rPr>
          <w:lang w:val="fr-FR"/>
        </w:rPr>
      </w:pPr>
      <w:r w:rsidRPr="006A7E8B">
        <w:rPr>
          <w:lang w:val="fr-FR"/>
        </w:rPr>
        <w:t>EIMA International 2022</w:t>
      </w:r>
      <w:r w:rsidR="006A7E8B" w:rsidRPr="006A7E8B">
        <w:rPr>
          <w:lang w:val="fr-FR"/>
        </w:rPr>
        <w:t> </w:t>
      </w:r>
      <w:r w:rsidRPr="006A7E8B">
        <w:rPr>
          <w:lang w:val="fr-FR"/>
        </w:rPr>
        <w:t>: verte et méditerranéenne</w:t>
      </w:r>
    </w:p>
    <w:p w14:paraId="4CF133BE" w14:textId="77777777" w:rsidR="00ED2019" w:rsidRPr="006A7E8B" w:rsidRDefault="00ED2019">
      <w:pPr>
        <w:ind w:left="-142" w:right="-433"/>
        <w:jc w:val="both"/>
        <w:rPr>
          <w:rFonts w:cs="Times New Roman"/>
          <w:b/>
          <w:i/>
          <w:lang w:val="fr-FR"/>
        </w:rPr>
      </w:pPr>
    </w:p>
    <w:p w14:paraId="231F10E7" w14:textId="222C943D" w:rsidR="00ED2019" w:rsidRPr="006A7E8B" w:rsidRDefault="00A60DF7">
      <w:pPr>
        <w:pStyle w:val="P68B1DB1-Normale2"/>
        <w:ind w:left="-142" w:right="-433"/>
        <w:jc w:val="both"/>
        <w:rPr>
          <w:lang w:val="fr-FR"/>
        </w:rPr>
      </w:pPr>
      <w:r w:rsidRPr="006A7E8B">
        <w:rPr>
          <w:lang w:val="fr-FR"/>
        </w:rPr>
        <w:t>La prochaine édition de l'exposition internationale de la mécanique agricole, qui se déroulera à Bologne du 9 au 13 novembre prochain</w:t>
      </w:r>
      <w:r w:rsidR="006A7E8B">
        <w:rPr>
          <w:lang w:val="fr-FR"/>
        </w:rPr>
        <w:t>,</w:t>
      </w:r>
      <w:r w:rsidRPr="006A7E8B">
        <w:rPr>
          <w:lang w:val="fr-FR"/>
        </w:rPr>
        <w:t xml:space="preserve"> a été présentée à Foggia. Avec des chiffres de grand événement et une croissance constante de la participation. Le Salon «</w:t>
      </w:r>
      <w:r w:rsidRPr="006A7E8B">
        <w:rPr>
          <w:lang w:val="fr-FR"/>
        </w:rPr>
        <w:t> Green », consacré aux machines et équipements pour le jardinage et l'entretien des espaces verts, qui comprend également une section d'essais démonstratif</w:t>
      </w:r>
      <w:r w:rsidRPr="006A7E8B">
        <w:rPr>
          <w:lang w:val="fr-FR"/>
        </w:rPr>
        <w:t>s</w:t>
      </w:r>
      <w:r w:rsidR="006A7E8B">
        <w:rPr>
          <w:lang w:val="fr-FR"/>
        </w:rPr>
        <w:t>,</w:t>
      </w:r>
      <w:r w:rsidRPr="006A7E8B">
        <w:rPr>
          <w:lang w:val="fr-FR"/>
        </w:rPr>
        <w:t xml:space="preserve"> est confirmé. En préparation,</w:t>
      </w:r>
      <w:r w:rsidR="006A7E8B" w:rsidRPr="006A7E8B">
        <w:rPr>
          <w:lang w:val="fr-FR"/>
        </w:rPr>
        <w:t xml:space="preserve"> </w:t>
      </w:r>
      <w:r w:rsidRPr="006A7E8B">
        <w:rPr>
          <w:lang w:val="fr-FR"/>
        </w:rPr>
        <w:t>des colloques et</w:t>
      </w:r>
      <w:r w:rsidR="006A7E8B">
        <w:rPr>
          <w:lang w:val="fr-FR"/>
        </w:rPr>
        <w:t xml:space="preserve"> des</w:t>
      </w:r>
      <w:r w:rsidRPr="006A7E8B">
        <w:rPr>
          <w:lang w:val="fr-FR"/>
        </w:rPr>
        <w:t xml:space="preserve"> séminaires centrés sur les cultures spécialisées et</w:t>
      </w:r>
      <w:r w:rsidRPr="006A7E8B">
        <w:rPr>
          <w:lang w:val="fr-FR"/>
        </w:rPr>
        <w:t xml:space="preserve"> l'économie agricole de la zone méditerranéenne. </w:t>
      </w:r>
    </w:p>
    <w:p w14:paraId="2E540EEE" w14:textId="77777777" w:rsidR="00ED2019" w:rsidRPr="006A7E8B" w:rsidRDefault="00ED2019">
      <w:pPr>
        <w:ind w:left="-142" w:right="-433"/>
        <w:jc w:val="both"/>
        <w:rPr>
          <w:rFonts w:cs="Times New Roman"/>
          <w:b/>
          <w:i/>
          <w:lang w:val="fr-FR"/>
        </w:rPr>
      </w:pPr>
    </w:p>
    <w:p w14:paraId="0DCA90D2" w14:textId="576A02BD" w:rsidR="00ED2019" w:rsidRPr="006A7E8B" w:rsidRDefault="00A60DF7">
      <w:pPr>
        <w:pStyle w:val="P68B1DB1-Normale3"/>
        <w:ind w:left="-142" w:right="-433"/>
        <w:jc w:val="both"/>
        <w:rPr>
          <w:lang w:val="fr-FR"/>
        </w:rPr>
      </w:pPr>
      <w:r w:rsidRPr="006A7E8B">
        <w:rPr>
          <w:lang w:val="fr-FR"/>
        </w:rPr>
        <w:t xml:space="preserve">L'exposition de la mécanique agricole EIMA – qui aura lieu à Bologne du 9 au 13 novembre prochain – est l’événement le plus important de l'année au niveau international pour les entreprises agricoles, les </w:t>
      </w:r>
      <w:r w:rsidRPr="006A7E8B">
        <w:rPr>
          <w:lang w:val="fr-FR"/>
        </w:rPr>
        <w:t xml:space="preserve">opérateurs économiques et les techniciens de l'agromécanique. Mais c'est aussi un rendez-vous important pour le monde du jardinage, de l'entretien des espaces verts, du décor urbain et des installations sportives. Le Salon EIMA Green, qui est proposé dans </w:t>
      </w:r>
      <w:r w:rsidRPr="006A7E8B">
        <w:rPr>
          <w:lang w:val="fr-FR"/>
        </w:rPr>
        <w:t>le cadre du salon de la mécanique agricole, offre en effet une large gamme de technologies pour l'entretien vert et s'adresse aux entreprises agricoles multifonctionnelles, aux administrations municipales, aux concepteurs des espaces verts et au grand publ</w:t>
      </w:r>
      <w:r w:rsidRPr="006A7E8B">
        <w:rPr>
          <w:lang w:val="fr-FR"/>
        </w:rPr>
        <w:t>ic des amateurs qui s'occupent de jardins et de petites exploitations. L’édition 2022 d'EIMA Green a été présentée ce matin à Foggia par Simona Rapastella, directrice générale de FederUnacoma, l’association des fabricants de machines agricoles qui est l'or</w:t>
      </w:r>
      <w:r w:rsidRPr="006A7E8B">
        <w:rPr>
          <w:lang w:val="fr-FR"/>
        </w:rPr>
        <w:t xml:space="preserve">ganisateur direct du salon de Bologne, lors d'une conférence de presse </w:t>
      </w:r>
      <w:r w:rsidR="006A7E8B">
        <w:rPr>
          <w:lang w:val="fr-FR"/>
        </w:rPr>
        <w:t xml:space="preserve">qui s’est </w:t>
      </w:r>
      <w:r w:rsidRPr="006A7E8B">
        <w:rPr>
          <w:lang w:val="fr-FR"/>
        </w:rPr>
        <w:t>tenue aux Pépinières Ricciotti, dans le cadre des tests de démonstration de « Demo Green ». Simona Rapastella a rappelé qu'avec l’édition de l'automne prochain, la grande exposition bol</w:t>
      </w:r>
      <w:r w:rsidRPr="006A7E8B">
        <w:rPr>
          <w:lang w:val="fr-FR"/>
        </w:rPr>
        <w:t>ognaise retrouve son emplacement naturel, en novembre des années paires, après les changements de date des dernières années dues à l'urgence sanitaire. Une édition 2022 qui s'annonce très riche. À ce jour, plus de 1</w:t>
      </w:r>
      <w:r w:rsidR="006A7E8B">
        <w:rPr>
          <w:lang w:val="fr-FR"/>
        </w:rPr>
        <w:t> </w:t>
      </w:r>
      <w:r w:rsidRPr="006A7E8B">
        <w:rPr>
          <w:lang w:val="fr-FR"/>
        </w:rPr>
        <w:t>200 industries de construction (dont plu</w:t>
      </w:r>
      <w:r w:rsidRPr="006A7E8B">
        <w:rPr>
          <w:lang w:val="fr-FR"/>
        </w:rPr>
        <w:t>s de 300 étrangères) ont confirmé leur participation, avec une demande de surface d'exposition qui a déjà dépassé 110 000 mètres carrés nets. De nombreuses autres adhésions sont attendues dans les semaines à venir, pour compléter les 14 secteurs de spécial</w:t>
      </w:r>
      <w:r w:rsidRPr="006A7E8B">
        <w:rPr>
          <w:lang w:val="fr-FR"/>
        </w:rPr>
        <w:t>isation et les 5 salons thématiques autour desquels s'articule l'exposition (« Composants » consacré aux composants, « Digital » consacré aux technologies 4.0 et à la robotique, « Energy » centré sur les filières bioénergétiques, « Idrotech » spécialisé da</w:t>
      </w:r>
      <w:r w:rsidRPr="006A7E8B">
        <w:rPr>
          <w:lang w:val="fr-FR"/>
        </w:rPr>
        <w:t xml:space="preserve">ns les systèmes pour l’irrigation et la gestion de l'eau, et précisément « Green » pour le secteur du jardinage). « Le programme d'EIMA International prévoit cette année une nouveauté </w:t>
      </w:r>
      <w:r w:rsidR="006A7E8B" w:rsidRPr="006A7E8B">
        <w:rPr>
          <w:lang w:val="fr-FR"/>
        </w:rPr>
        <w:t>importante –</w:t>
      </w:r>
      <w:r w:rsidRPr="006A7E8B">
        <w:rPr>
          <w:lang w:val="fr-FR"/>
        </w:rPr>
        <w:t xml:space="preserve"> a déclaré le Directeur Général de FederUnacoma </w:t>
      </w:r>
      <w:r w:rsidR="006A7E8B" w:rsidRPr="006A7E8B">
        <w:rPr>
          <w:lang w:val="fr-FR"/>
        </w:rPr>
        <w:t>– représentée</w:t>
      </w:r>
      <w:r w:rsidRPr="006A7E8B">
        <w:rPr>
          <w:lang w:val="fr-FR"/>
        </w:rPr>
        <w:t xml:space="preserve"> par l'aperçu des </w:t>
      </w:r>
      <w:r w:rsidR="006A7E8B" w:rsidRPr="006A7E8B">
        <w:rPr>
          <w:lang w:val="fr-FR"/>
        </w:rPr>
        <w:t>Nouveautés</w:t>
      </w:r>
      <w:r w:rsidRPr="006A7E8B">
        <w:rPr>
          <w:lang w:val="fr-FR"/>
        </w:rPr>
        <w:t xml:space="preserve"> Techniques, c'est-à-dire la journée, fixée pour la fin septembre à Bologne, entièrement consacrée à la description et à la récompense des machines gagnantes du concours réservé aux modèles qui présentent à EIMA des systèmes i</w:t>
      </w:r>
      <w:r w:rsidRPr="006A7E8B">
        <w:rPr>
          <w:lang w:val="fr-FR"/>
        </w:rPr>
        <w:t xml:space="preserve">nédits hautement innovateurs ». Une autre nouveauté de cette édition concerne précisément le secteur de la verdure, et consiste dans les </w:t>
      </w:r>
      <w:r w:rsidR="006A7E8B">
        <w:rPr>
          <w:lang w:val="fr-FR"/>
        </w:rPr>
        <w:t>tests démonstratifs</w:t>
      </w:r>
      <w:r w:rsidRPr="006A7E8B">
        <w:rPr>
          <w:lang w:val="fr-FR"/>
        </w:rPr>
        <w:t xml:space="preserve"> de </w:t>
      </w:r>
      <w:r w:rsidR="006A7E8B">
        <w:rPr>
          <w:lang w:val="fr-FR"/>
        </w:rPr>
        <w:t>véhicules</w:t>
      </w:r>
      <w:r w:rsidRPr="006A7E8B">
        <w:rPr>
          <w:lang w:val="fr-FR"/>
        </w:rPr>
        <w:t xml:space="preserve"> spécifiques pour le jardinage</w:t>
      </w:r>
      <w:r w:rsidR="006A7E8B">
        <w:rPr>
          <w:lang w:val="fr-FR"/>
        </w:rPr>
        <w:t>,</w:t>
      </w:r>
      <w:r w:rsidRPr="006A7E8B">
        <w:rPr>
          <w:lang w:val="fr-FR"/>
        </w:rPr>
        <w:t xml:space="preserve"> qui seront organisés dans le quartier des expositions d</w:t>
      </w:r>
      <w:r w:rsidRPr="006A7E8B">
        <w:rPr>
          <w:lang w:val="fr-FR"/>
        </w:rPr>
        <w:t>e Bologne, et qui s'ajoutent aux essais traditionnels des véhicules pour les filières bioénergétiques et au spectacle des tracteurs finalistes du concours Tractor of the Year, qui a fait ses débuts lors de l'édition d'octobre 2021 et qui est confirmé cette</w:t>
      </w:r>
      <w:r w:rsidRPr="006A7E8B">
        <w:rPr>
          <w:lang w:val="fr-FR"/>
        </w:rPr>
        <w:t xml:space="preserve"> année dans l'arène aménagée avec une grande tribune et un paysage de vert naturel. </w:t>
      </w:r>
    </w:p>
    <w:p w14:paraId="59885926" w14:textId="77777777" w:rsidR="00ED2019" w:rsidRPr="006A7E8B" w:rsidRDefault="00ED2019">
      <w:pPr>
        <w:ind w:left="-142" w:right="-433"/>
        <w:jc w:val="both"/>
        <w:rPr>
          <w:rFonts w:cs="Times New Roman"/>
          <w:lang w:val="fr-FR"/>
        </w:rPr>
      </w:pPr>
    </w:p>
    <w:p w14:paraId="109710FA" w14:textId="77777777" w:rsidR="00ED2019" w:rsidRPr="006A7E8B" w:rsidRDefault="00ED2019">
      <w:pPr>
        <w:ind w:left="-142" w:right="-433"/>
        <w:jc w:val="both"/>
        <w:rPr>
          <w:rFonts w:cs="Times New Roman"/>
          <w:lang w:val="fr-FR"/>
        </w:rPr>
      </w:pPr>
    </w:p>
    <w:p w14:paraId="6B2A1097" w14:textId="77777777" w:rsidR="00ED2019" w:rsidRPr="006A7E8B" w:rsidRDefault="00ED2019">
      <w:pPr>
        <w:ind w:left="-142" w:right="-433"/>
        <w:jc w:val="both"/>
        <w:rPr>
          <w:rFonts w:cs="Times New Roman"/>
          <w:lang w:val="fr-FR"/>
        </w:rPr>
      </w:pPr>
    </w:p>
    <w:p w14:paraId="6124F08F" w14:textId="25EBF6EE" w:rsidR="00ED2019" w:rsidRPr="006A7E8B" w:rsidRDefault="00ED2019">
      <w:pPr>
        <w:ind w:left="-142" w:right="-433"/>
        <w:jc w:val="both"/>
        <w:rPr>
          <w:rFonts w:cs="Times New Roman"/>
          <w:lang w:val="fr-FR"/>
        </w:rPr>
      </w:pPr>
    </w:p>
    <w:p w14:paraId="686CC886" w14:textId="3055A222" w:rsidR="00ED2019" w:rsidRPr="006A7E8B" w:rsidRDefault="00ED2019">
      <w:pPr>
        <w:ind w:left="-142" w:right="-433"/>
        <w:jc w:val="both"/>
        <w:rPr>
          <w:rFonts w:cs="Times New Roman"/>
          <w:lang w:val="fr-FR"/>
        </w:rPr>
      </w:pPr>
    </w:p>
    <w:p w14:paraId="6039C9F1" w14:textId="77777777" w:rsidR="00ED2019" w:rsidRPr="006A7E8B" w:rsidRDefault="00ED2019">
      <w:pPr>
        <w:ind w:left="-142" w:right="-433"/>
        <w:jc w:val="both"/>
        <w:rPr>
          <w:rFonts w:cs="Times New Roman"/>
          <w:lang w:val="fr-FR"/>
        </w:rPr>
      </w:pPr>
    </w:p>
    <w:p w14:paraId="2AC915FE" w14:textId="77777777" w:rsidR="00ED2019" w:rsidRPr="006A7E8B" w:rsidRDefault="00ED2019">
      <w:pPr>
        <w:ind w:left="-142" w:right="-433"/>
        <w:jc w:val="both"/>
        <w:rPr>
          <w:rFonts w:cs="Times New Roman"/>
          <w:lang w:val="fr-FR"/>
        </w:rPr>
      </w:pPr>
    </w:p>
    <w:p w14:paraId="79D83D57" w14:textId="067BF0DE" w:rsidR="00ED2019" w:rsidRPr="006A7E8B" w:rsidRDefault="00A60DF7">
      <w:pPr>
        <w:pStyle w:val="P68B1DB1-Normale3"/>
        <w:ind w:left="-142" w:right="-433"/>
        <w:jc w:val="both"/>
        <w:rPr>
          <w:lang w:val="fr-FR"/>
        </w:rPr>
      </w:pPr>
      <w:r w:rsidRPr="006A7E8B">
        <w:rPr>
          <w:lang w:val="fr-FR"/>
        </w:rPr>
        <w:t>En plus des contenus techniques, les contenus culturels du salon s'annoncent eux aussi très riches</w:t>
      </w:r>
      <w:r w:rsidR="006E4FF8">
        <w:rPr>
          <w:lang w:val="fr-FR"/>
        </w:rPr>
        <w:t> </w:t>
      </w:r>
      <w:r w:rsidRPr="006A7E8B">
        <w:rPr>
          <w:lang w:val="fr-FR"/>
        </w:rPr>
        <w:t>; ceux-ci confirment l’initiative</w:t>
      </w:r>
      <w:r w:rsidRPr="006A7E8B">
        <w:rPr>
          <w:lang w:val="fr-FR"/>
        </w:rPr>
        <w:t xml:space="preserve"> EIMA Campus</w:t>
      </w:r>
      <w:r w:rsidR="006E4FF8">
        <w:rPr>
          <w:lang w:val="fr-FR"/>
        </w:rPr>
        <w:t>,</w:t>
      </w:r>
      <w:r w:rsidRPr="006A7E8B">
        <w:rPr>
          <w:lang w:val="fr-FR"/>
        </w:rPr>
        <w:t xml:space="preserve"> consacrée aux uni</w:t>
      </w:r>
      <w:r w:rsidRPr="006A7E8B">
        <w:rPr>
          <w:lang w:val="fr-FR"/>
        </w:rPr>
        <w:t xml:space="preserve">versités et aux organismes de </w:t>
      </w:r>
      <w:r w:rsidR="006E4FF8">
        <w:rPr>
          <w:lang w:val="fr-FR"/>
        </w:rPr>
        <w:t>recherche,</w:t>
      </w:r>
      <w:r w:rsidRPr="006A7E8B">
        <w:rPr>
          <w:lang w:val="fr-FR"/>
        </w:rPr>
        <w:t xml:space="preserve"> qui prévoit pas moins de 140 conférences et séminaires sur des thèmes d’actualité </w:t>
      </w:r>
      <w:r w:rsidR="006E4FF8">
        <w:rPr>
          <w:lang w:val="fr-FR"/>
        </w:rPr>
        <w:t>concernant</w:t>
      </w:r>
      <w:r w:rsidRPr="006A7E8B">
        <w:rPr>
          <w:lang w:val="fr-FR"/>
        </w:rPr>
        <w:t xml:space="preserve"> les </w:t>
      </w:r>
      <w:r w:rsidR="006E4FF8">
        <w:rPr>
          <w:lang w:val="fr-FR"/>
        </w:rPr>
        <w:t>métiers</w:t>
      </w:r>
      <w:r w:rsidRPr="006A7E8B">
        <w:rPr>
          <w:lang w:val="fr-FR"/>
        </w:rPr>
        <w:t xml:space="preserve"> agromécaniques, et surtout les politiques nationales et européennes pour le développement de la méca</w:t>
      </w:r>
      <w:r w:rsidRPr="006A7E8B">
        <w:rPr>
          <w:lang w:val="fr-FR"/>
        </w:rPr>
        <w:t xml:space="preserve">nisation. « Une attention particulière sera consacrée aux thèmes relatifs à la zone méditerranéenne – </w:t>
      </w:r>
      <w:r w:rsidR="006A7E8B" w:rsidRPr="006A7E8B">
        <w:rPr>
          <w:lang w:val="fr-FR"/>
        </w:rPr>
        <w:t>comme</w:t>
      </w:r>
      <w:r w:rsidRPr="006A7E8B">
        <w:rPr>
          <w:lang w:val="fr-FR"/>
        </w:rPr>
        <w:t xml:space="preserve"> l'a souligné Simona Rapastella – notamment aux technologies pour les cultures spécialisées, aux systèmes pour la gestion optimisée des ressources hyd</w:t>
      </w:r>
      <w:r w:rsidRPr="006A7E8B">
        <w:rPr>
          <w:lang w:val="fr-FR"/>
        </w:rPr>
        <w:t xml:space="preserve">riques, aux véhicules mécaniques spécifiques pour l’agriculture des îles ; ceci </w:t>
      </w:r>
      <w:r w:rsidR="006E4FF8">
        <w:rPr>
          <w:lang w:val="fr-FR"/>
        </w:rPr>
        <w:t>confirme</w:t>
      </w:r>
      <w:r w:rsidRPr="006A7E8B">
        <w:rPr>
          <w:lang w:val="fr-FR"/>
        </w:rPr>
        <w:t xml:space="preserve"> qu'EIMA International est l’événement de référence non seulement pour les grandes productions « plein champ », mais également pour celles spécialisées et plus </w:t>
      </w:r>
      <w:r w:rsidR="006E4FF8">
        <w:rPr>
          <w:lang w:val="fr-FR"/>
        </w:rPr>
        <w:t>exclusi</w:t>
      </w:r>
      <w:r w:rsidR="00C036BF">
        <w:rPr>
          <w:lang w:val="fr-FR"/>
        </w:rPr>
        <w:t>ve</w:t>
      </w:r>
      <w:r w:rsidR="006E4FF8">
        <w:rPr>
          <w:lang w:val="fr-FR"/>
        </w:rPr>
        <w:t>s</w:t>
      </w:r>
      <w:r w:rsidRPr="006A7E8B">
        <w:rPr>
          <w:lang w:val="fr-FR"/>
        </w:rPr>
        <w:t xml:space="preserve"> </w:t>
      </w:r>
      <w:r w:rsidRPr="006A7E8B">
        <w:rPr>
          <w:lang w:val="fr-FR"/>
        </w:rPr>
        <w:t xml:space="preserve">qui ont une valeur ajoutée plus importante et qui ont acquis ces dernières années une importance croissante dans l'économie agricole de notre </w:t>
      </w:r>
      <w:r w:rsidR="00A80C9D">
        <w:rPr>
          <w:lang w:val="fr-FR"/>
        </w:rPr>
        <w:t>Sud</w:t>
      </w:r>
      <w:r w:rsidRPr="006A7E8B">
        <w:rPr>
          <w:lang w:val="fr-FR"/>
        </w:rPr>
        <w:t xml:space="preserve"> et de l'entière zone méditerranéenne ».</w:t>
      </w:r>
    </w:p>
    <w:p w14:paraId="14F80AF5" w14:textId="77777777" w:rsidR="00ED2019" w:rsidRPr="006A7E8B" w:rsidRDefault="00ED2019">
      <w:pPr>
        <w:ind w:left="-142" w:right="-433"/>
        <w:jc w:val="both"/>
        <w:rPr>
          <w:b/>
          <w:sz w:val="25"/>
          <w:lang w:val="fr-FR"/>
        </w:rPr>
      </w:pPr>
    </w:p>
    <w:p w14:paraId="0AC91B8B" w14:textId="425A86A3" w:rsidR="00ED2019" w:rsidRPr="006A7E8B" w:rsidRDefault="00A60DF7">
      <w:pPr>
        <w:pStyle w:val="P68B1DB1-Normale4"/>
        <w:spacing w:after="160" w:line="259" w:lineRule="auto"/>
        <w:ind w:left="-142" w:right="-433"/>
        <w:jc w:val="both"/>
        <w:rPr>
          <w:lang w:val="fr-FR"/>
        </w:rPr>
      </w:pPr>
      <w:r w:rsidRPr="006A7E8B">
        <w:rPr>
          <w:lang w:val="fr-FR"/>
        </w:rPr>
        <w:t>Foggia, le 16 mai 2022</w:t>
      </w:r>
    </w:p>
    <w:p w14:paraId="763B532A" w14:textId="297AC30C" w:rsidR="00ED2019" w:rsidRPr="006A7E8B" w:rsidRDefault="00A60DF7">
      <w:pPr>
        <w:pStyle w:val="P68B1DB1-Normale5"/>
        <w:ind w:left="-142" w:right="-433"/>
        <w:rPr>
          <w:lang w:val="fr-FR"/>
        </w:rPr>
      </w:pPr>
      <w:r w:rsidRPr="006A7E8B">
        <w:rPr>
          <w:lang w:val="fr-FR"/>
        </w:rPr>
        <w:t xml:space="preserve">   </w:t>
      </w:r>
      <w:r w:rsidRPr="006A7E8B">
        <w:rPr>
          <w:lang w:val="fr-FR"/>
        </w:rPr>
        <w:tab/>
      </w:r>
      <w:r w:rsidRPr="006A7E8B">
        <w:rPr>
          <w:lang w:val="fr-FR"/>
        </w:rPr>
        <w:tab/>
      </w:r>
      <w:bookmarkStart w:id="1" w:name="_GoBack"/>
      <w:bookmarkEnd w:id="1"/>
    </w:p>
    <w:sectPr w:rsidR="00ED2019" w:rsidRPr="006A7E8B">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15FB" w14:textId="77777777" w:rsidR="00A60DF7" w:rsidRDefault="00A60DF7">
      <w:r>
        <w:separator/>
      </w:r>
    </w:p>
  </w:endnote>
  <w:endnote w:type="continuationSeparator" w:id="0">
    <w:p w14:paraId="2AEB35FD" w14:textId="77777777" w:rsidR="00A60DF7" w:rsidRDefault="00A6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46CA0" w14:textId="77777777" w:rsidR="00A60DF7" w:rsidRDefault="00A60DF7">
      <w:r>
        <w:separator/>
      </w:r>
    </w:p>
  </w:footnote>
  <w:footnote w:type="continuationSeparator" w:id="0">
    <w:p w14:paraId="2B8AB150" w14:textId="77777777" w:rsidR="00A60DF7" w:rsidRDefault="00A60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17E05A53" w:rsidR="00ED2019" w:rsidRDefault="00A60DF7">
    <w:pPr>
      <w:pStyle w:val="Intestazione"/>
      <w:tabs>
        <w:tab w:val="clear" w:pos="9638"/>
        <w:tab w:val="right" w:pos="7485"/>
      </w:tabs>
    </w:pPr>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ED2019" w:rsidRDefault="00A60DF7">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34AC8"/>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A4018"/>
    <w:rsid w:val="000C1579"/>
    <w:rsid w:val="000C1E4E"/>
    <w:rsid w:val="000C4DE4"/>
    <w:rsid w:val="000D5D90"/>
    <w:rsid w:val="000E71A7"/>
    <w:rsid w:val="000F4FAE"/>
    <w:rsid w:val="00110594"/>
    <w:rsid w:val="00112B03"/>
    <w:rsid w:val="001170FA"/>
    <w:rsid w:val="00124A76"/>
    <w:rsid w:val="00126A67"/>
    <w:rsid w:val="0012789F"/>
    <w:rsid w:val="00130AFF"/>
    <w:rsid w:val="00140C6D"/>
    <w:rsid w:val="00157D22"/>
    <w:rsid w:val="00161BE8"/>
    <w:rsid w:val="00180463"/>
    <w:rsid w:val="0018354D"/>
    <w:rsid w:val="001914CE"/>
    <w:rsid w:val="00191F36"/>
    <w:rsid w:val="001968E5"/>
    <w:rsid w:val="00196FD7"/>
    <w:rsid w:val="001B5ABC"/>
    <w:rsid w:val="001B7564"/>
    <w:rsid w:val="001E5633"/>
    <w:rsid w:val="001E6873"/>
    <w:rsid w:val="00212768"/>
    <w:rsid w:val="0022432E"/>
    <w:rsid w:val="00225312"/>
    <w:rsid w:val="002415A7"/>
    <w:rsid w:val="002434A4"/>
    <w:rsid w:val="00250215"/>
    <w:rsid w:val="00256769"/>
    <w:rsid w:val="002633C4"/>
    <w:rsid w:val="00265E2B"/>
    <w:rsid w:val="002727C9"/>
    <w:rsid w:val="002A081C"/>
    <w:rsid w:val="002B0B49"/>
    <w:rsid w:val="002D2128"/>
    <w:rsid w:val="002D274C"/>
    <w:rsid w:val="002D3357"/>
    <w:rsid w:val="002E08B9"/>
    <w:rsid w:val="002F300E"/>
    <w:rsid w:val="002F353D"/>
    <w:rsid w:val="003076AD"/>
    <w:rsid w:val="00314DDE"/>
    <w:rsid w:val="003241F7"/>
    <w:rsid w:val="00330ADB"/>
    <w:rsid w:val="00354D28"/>
    <w:rsid w:val="003565EA"/>
    <w:rsid w:val="00361F16"/>
    <w:rsid w:val="00363902"/>
    <w:rsid w:val="00364712"/>
    <w:rsid w:val="00370F76"/>
    <w:rsid w:val="00371FC4"/>
    <w:rsid w:val="00395CEF"/>
    <w:rsid w:val="003A5287"/>
    <w:rsid w:val="003B358C"/>
    <w:rsid w:val="003B4387"/>
    <w:rsid w:val="003B53E3"/>
    <w:rsid w:val="003B7D16"/>
    <w:rsid w:val="003C2E39"/>
    <w:rsid w:val="003C6A3B"/>
    <w:rsid w:val="003E7631"/>
    <w:rsid w:val="003F68D0"/>
    <w:rsid w:val="003F799E"/>
    <w:rsid w:val="00406182"/>
    <w:rsid w:val="00412B9F"/>
    <w:rsid w:val="00425BB9"/>
    <w:rsid w:val="00430FFB"/>
    <w:rsid w:val="004330CB"/>
    <w:rsid w:val="0044141D"/>
    <w:rsid w:val="0045554A"/>
    <w:rsid w:val="00473436"/>
    <w:rsid w:val="004770F1"/>
    <w:rsid w:val="00477EB0"/>
    <w:rsid w:val="00486E84"/>
    <w:rsid w:val="004A116C"/>
    <w:rsid w:val="004A3C40"/>
    <w:rsid w:val="004B0C24"/>
    <w:rsid w:val="004B1382"/>
    <w:rsid w:val="004B1A0F"/>
    <w:rsid w:val="004E5DAA"/>
    <w:rsid w:val="004E7D68"/>
    <w:rsid w:val="004F7D4D"/>
    <w:rsid w:val="0050493A"/>
    <w:rsid w:val="0050717F"/>
    <w:rsid w:val="0051400C"/>
    <w:rsid w:val="0051665A"/>
    <w:rsid w:val="0052020C"/>
    <w:rsid w:val="005247F4"/>
    <w:rsid w:val="00531CA3"/>
    <w:rsid w:val="005363D1"/>
    <w:rsid w:val="00541D2D"/>
    <w:rsid w:val="00560CC7"/>
    <w:rsid w:val="005646BB"/>
    <w:rsid w:val="005760BB"/>
    <w:rsid w:val="00577457"/>
    <w:rsid w:val="00590CBD"/>
    <w:rsid w:val="00592561"/>
    <w:rsid w:val="005A5F9E"/>
    <w:rsid w:val="005A67BF"/>
    <w:rsid w:val="005A7B3B"/>
    <w:rsid w:val="005B2322"/>
    <w:rsid w:val="005B51B0"/>
    <w:rsid w:val="005B5F74"/>
    <w:rsid w:val="005B649F"/>
    <w:rsid w:val="005C1824"/>
    <w:rsid w:val="005C4BCE"/>
    <w:rsid w:val="005C4F52"/>
    <w:rsid w:val="005D3BF8"/>
    <w:rsid w:val="005E4604"/>
    <w:rsid w:val="005E71D7"/>
    <w:rsid w:val="005F3436"/>
    <w:rsid w:val="006063EA"/>
    <w:rsid w:val="006071AE"/>
    <w:rsid w:val="006121B5"/>
    <w:rsid w:val="00622248"/>
    <w:rsid w:val="0062254E"/>
    <w:rsid w:val="006235D9"/>
    <w:rsid w:val="00626EBC"/>
    <w:rsid w:val="00631263"/>
    <w:rsid w:val="00643058"/>
    <w:rsid w:val="00654568"/>
    <w:rsid w:val="00661945"/>
    <w:rsid w:val="006729A9"/>
    <w:rsid w:val="00677CC8"/>
    <w:rsid w:val="00680090"/>
    <w:rsid w:val="006810E8"/>
    <w:rsid w:val="00682974"/>
    <w:rsid w:val="00682DD2"/>
    <w:rsid w:val="00687D18"/>
    <w:rsid w:val="00690F03"/>
    <w:rsid w:val="0069123B"/>
    <w:rsid w:val="006A7E8B"/>
    <w:rsid w:val="006C0D12"/>
    <w:rsid w:val="006C3036"/>
    <w:rsid w:val="006C3D70"/>
    <w:rsid w:val="006C65AF"/>
    <w:rsid w:val="006C6BBA"/>
    <w:rsid w:val="006E3D16"/>
    <w:rsid w:val="006E4FF8"/>
    <w:rsid w:val="006F420E"/>
    <w:rsid w:val="006F45C9"/>
    <w:rsid w:val="006F6D68"/>
    <w:rsid w:val="00702B1B"/>
    <w:rsid w:val="007047F7"/>
    <w:rsid w:val="007100B8"/>
    <w:rsid w:val="00731188"/>
    <w:rsid w:val="00733D65"/>
    <w:rsid w:val="00745ECB"/>
    <w:rsid w:val="007538AA"/>
    <w:rsid w:val="00756F3F"/>
    <w:rsid w:val="007609F5"/>
    <w:rsid w:val="00766BC5"/>
    <w:rsid w:val="007751D3"/>
    <w:rsid w:val="00790E65"/>
    <w:rsid w:val="007A2D4F"/>
    <w:rsid w:val="007B7659"/>
    <w:rsid w:val="007D4764"/>
    <w:rsid w:val="007D72CD"/>
    <w:rsid w:val="007E0B1E"/>
    <w:rsid w:val="007E7D8A"/>
    <w:rsid w:val="007F7840"/>
    <w:rsid w:val="00803B1C"/>
    <w:rsid w:val="00804FFA"/>
    <w:rsid w:val="008058D5"/>
    <w:rsid w:val="00805B63"/>
    <w:rsid w:val="00805D78"/>
    <w:rsid w:val="008243F7"/>
    <w:rsid w:val="00830EBC"/>
    <w:rsid w:val="00836453"/>
    <w:rsid w:val="00846472"/>
    <w:rsid w:val="00851134"/>
    <w:rsid w:val="008553FB"/>
    <w:rsid w:val="00855B87"/>
    <w:rsid w:val="00856B13"/>
    <w:rsid w:val="00892D2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3FE1"/>
    <w:rsid w:val="00924547"/>
    <w:rsid w:val="0093426C"/>
    <w:rsid w:val="0093775C"/>
    <w:rsid w:val="0097010F"/>
    <w:rsid w:val="00970BE4"/>
    <w:rsid w:val="00971E4E"/>
    <w:rsid w:val="00977927"/>
    <w:rsid w:val="0098041B"/>
    <w:rsid w:val="00987152"/>
    <w:rsid w:val="009913A8"/>
    <w:rsid w:val="009A1C8E"/>
    <w:rsid w:val="009A56F6"/>
    <w:rsid w:val="009A5AA1"/>
    <w:rsid w:val="009A6B5F"/>
    <w:rsid w:val="009C0F34"/>
    <w:rsid w:val="009C2022"/>
    <w:rsid w:val="009F23FD"/>
    <w:rsid w:val="00A00A57"/>
    <w:rsid w:val="00A11260"/>
    <w:rsid w:val="00A20F14"/>
    <w:rsid w:val="00A25511"/>
    <w:rsid w:val="00A40562"/>
    <w:rsid w:val="00A4130B"/>
    <w:rsid w:val="00A440F2"/>
    <w:rsid w:val="00A525E3"/>
    <w:rsid w:val="00A55BCB"/>
    <w:rsid w:val="00A60DF7"/>
    <w:rsid w:val="00A6743F"/>
    <w:rsid w:val="00A734CB"/>
    <w:rsid w:val="00A76C82"/>
    <w:rsid w:val="00A770C2"/>
    <w:rsid w:val="00A80C9D"/>
    <w:rsid w:val="00A96BE3"/>
    <w:rsid w:val="00AA21F3"/>
    <w:rsid w:val="00AA66FC"/>
    <w:rsid w:val="00AB0855"/>
    <w:rsid w:val="00AB0A5F"/>
    <w:rsid w:val="00AC1250"/>
    <w:rsid w:val="00AC7945"/>
    <w:rsid w:val="00AE1470"/>
    <w:rsid w:val="00AF01E2"/>
    <w:rsid w:val="00AF167E"/>
    <w:rsid w:val="00AF1E29"/>
    <w:rsid w:val="00AF438F"/>
    <w:rsid w:val="00B032D7"/>
    <w:rsid w:val="00B11653"/>
    <w:rsid w:val="00B21437"/>
    <w:rsid w:val="00B254EA"/>
    <w:rsid w:val="00B43152"/>
    <w:rsid w:val="00B45FD1"/>
    <w:rsid w:val="00B50277"/>
    <w:rsid w:val="00B51775"/>
    <w:rsid w:val="00B535FE"/>
    <w:rsid w:val="00B6750C"/>
    <w:rsid w:val="00B90224"/>
    <w:rsid w:val="00BA004C"/>
    <w:rsid w:val="00BA1DF9"/>
    <w:rsid w:val="00BC3205"/>
    <w:rsid w:val="00BE2C5C"/>
    <w:rsid w:val="00BE3E13"/>
    <w:rsid w:val="00C03358"/>
    <w:rsid w:val="00C036BF"/>
    <w:rsid w:val="00C111DE"/>
    <w:rsid w:val="00C14316"/>
    <w:rsid w:val="00C15314"/>
    <w:rsid w:val="00C16E54"/>
    <w:rsid w:val="00C21717"/>
    <w:rsid w:val="00C243B8"/>
    <w:rsid w:val="00C3470B"/>
    <w:rsid w:val="00C37925"/>
    <w:rsid w:val="00C41688"/>
    <w:rsid w:val="00C4482E"/>
    <w:rsid w:val="00C54804"/>
    <w:rsid w:val="00C577D6"/>
    <w:rsid w:val="00C73E59"/>
    <w:rsid w:val="00C74574"/>
    <w:rsid w:val="00C83B9F"/>
    <w:rsid w:val="00C871ED"/>
    <w:rsid w:val="00C903D4"/>
    <w:rsid w:val="00C92828"/>
    <w:rsid w:val="00C93831"/>
    <w:rsid w:val="00C93CB2"/>
    <w:rsid w:val="00CA1EB3"/>
    <w:rsid w:val="00CA2657"/>
    <w:rsid w:val="00CA765D"/>
    <w:rsid w:val="00CB2B7C"/>
    <w:rsid w:val="00CC1C6F"/>
    <w:rsid w:val="00CC47D8"/>
    <w:rsid w:val="00CD1D60"/>
    <w:rsid w:val="00CD3565"/>
    <w:rsid w:val="00CD3C7A"/>
    <w:rsid w:val="00CE4BD4"/>
    <w:rsid w:val="00CF7C28"/>
    <w:rsid w:val="00CF7CB3"/>
    <w:rsid w:val="00D134AB"/>
    <w:rsid w:val="00D14B88"/>
    <w:rsid w:val="00D15837"/>
    <w:rsid w:val="00D406B4"/>
    <w:rsid w:val="00D4217A"/>
    <w:rsid w:val="00D510BE"/>
    <w:rsid w:val="00D54242"/>
    <w:rsid w:val="00D560A4"/>
    <w:rsid w:val="00D616AE"/>
    <w:rsid w:val="00D6602B"/>
    <w:rsid w:val="00D722A1"/>
    <w:rsid w:val="00D9109C"/>
    <w:rsid w:val="00DB731F"/>
    <w:rsid w:val="00DC1CB4"/>
    <w:rsid w:val="00DC231C"/>
    <w:rsid w:val="00DD40B6"/>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09EF"/>
    <w:rsid w:val="00EC5741"/>
    <w:rsid w:val="00ED2019"/>
    <w:rsid w:val="00EE3D36"/>
    <w:rsid w:val="00F04D4F"/>
    <w:rsid w:val="00F1367E"/>
    <w:rsid w:val="00F424AD"/>
    <w:rsid w:val="00F46B54"/>
    <w:rsid w:val="00F50302"/>
    <w:rsid w:val="00F52270"/>
    <w:rsid w:val="00F7014D"/>
    <w:rsid w:val="00F701F5"/>
    <w:rsid w:val="00F7049E"/>
    <w:rsid w:val="00F7699D"/>
    <w:rsid w:val="00F8241D"/>
    <w:rsid w:val="00F96485"/>
    <w:rsid w:val="00FB6381"/>
    <w:rsid w:val="00FC1923"/>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customStyle="1" w:styleId="P68B1DB1-Normale1">
    <w:name w:val="P68B1DB1-Normale1"/>
    <w:basedOn w:val="Normale"/>
    <w:rPr>
      <w:rFonts w:cs="Times New Roman"/>
      <w:b/>
      <w:sz w:val="28"/>
    </w:rPr>
  </w:style>
  <w:style w:type="paragraph" w:customStyle="1" w:styleId="P68B1DB1-Normale2">
    <w:name w:val="P68B1DB1-Normale2"/>
    <w:basedOn w:val="Normale"/>
    <w:rPr>
      <w:rFonts w:cs="Times New Roman"/>
      <w:b/>
      <w:i/>
    </w:rPr>
  </w:style>
  <w:style w:type="paragraph" w:customStyle="1" w:styleId="P68B1DB1-Normale3">
    <w:name w:val="P68B1DB1-Normale3"/>
    <w:basedOn w:val="Normale"/>
    <w:rPr>
      <w:rFonts w:cs="Times New Roman"/>
    </w:rPr>
  </w:style>
  <w:style w:type="paragraph" w:customStyle="1" w:styleId="P68B1DB1-Normale4">
    <w:name w:val="P68B1DB1-Normale4"/>
    <w:basedOn w:val="Normale"/>
    <w:rPr>
      <w:b/>
      <w:sz w:val="25"/>
    </w:rPr>
  </w:style>
  <w:style w:type="paragraph" w:customStyle="1" w:styleId="P68B1DB1-Normale5">
    <w:name w:val="P68B1DB1-Normale5"/>
    <w:basedOn w:val="Normal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668825259">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974C6-475E-4DF2-9023-B60818D6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733</Words>
  <Characters>4182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9</cp:revision>
  <cp:lastPrinted>2020-11-02T16:06:00Z</cp:lastPrinted>
  <dcterms:created xsi:type="dcterms:W3CDTF">2022-05-13T13:52:00Z</dcterms:created>
  <dcterms:modified xsi:type="dcterms:W3CDTF">2022-05-16T16:53:00Z</dcterms:modified>
</cp:coreProperties>
</file>